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915" w:rsidRDefault="00B23915" w:rsidP="0056530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</w:p>
    <w:p w:rsidR="00B23915" w:rsidRDefault="00305D11" w:rsidP="00B2391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Style w:val="a5"/>
          <w:rFonts w:ascii="Tahoma" w:hAnsi="Tahoma" w:cs="Tahoma"/>
          <w:b/>
          <w:bCs/>
          <w:color w:val="000000"/>
        </w:rPr>
        <w:t>ВИДЫ СОЦИАЛЬНОЙ</w:t>
      </w:r>
      <w:r w:rsidR="00B23915">
        <w:rPr>
          <w:rStyle w:val="a5"/>
          <w:rFonts w:ascii="Tahoma" w:hAnsi="Tahoma" w:cs="Tahoma"/>
          <w:b/>
          <w:bCs/>
          <w:color w:val="000000"/>
        </w:rPr>
        <w:t xml:space="preserve"> ПОДДЕРЖКИ</w:t>
      </w:r>
    </w:p>
    <w:p w:rsidR="00B23915" w:rsidRDefault="00B23915" w:rsidP="00305D1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Нуждающимся в социальной поддержке гражданам может быть предоставлена материальная поддержка в виде государственной адресной социальной помощи (ГАСП) и материальной помощи из средств Фонда социальной защиты населения Министерства труда и социальной защиты Республики Беларусь (далее – материальная помощь).</w:t>
      </w:r>
    </w:p>
    <w:p w:rsidR="00B23915" w:rsidRDefault="00B23915" w:rsidP="00305D1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Вопросы предоставления населению ГАСП регулируются Указом Президента Республики Беларусь от 19 января 2012 г. № 41 «О государственной адресной социальной помощи».</w:t>
      </w:r>
    </w:p>
    <w:p w:rsidR="00B23915" w:rsidRDefault="00B23915" w:rsidP="00305D1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Tahoma" w:hAnsi="Tahoma" w:cs="Tahoma"/>
          <w:color w:val="000000"/>
        </w:rPr>
      </w:pPr>
      <w:bookmarkStart w:id="0" w:name="_GoBack"/>
      <w:bookmarkEnd w:id="0"/>
      <w:r>
        <w:rPr>
          <w:rStyle w:val="a4"/>
          <w:rFonts w:ascii="Tahoma" w:hAnsi="Tahoma" w:cs="Tahoma"/>
          <w:color w:val="000000"/>
        </w:rPr>
        <w:t>ГАСП </w:t>
      </w:r>
      <w:r>
        <w:rPr>
          <w:rFonts w:ascii="Tahoma" w:hAnsi="Tahoma" w:cs="Tahoma"/>
          <w:color w:val="000000"/>
        </w:rPr>
        <w:t>может предоставляться в виде ежемесячного и единовременного социальных пособий.</w:t>
      </w:r>
    </w:p>
    <w:p w:rsidR="00B23915" w:rsidRDefault="00B23915" w:rsidP="00B2391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u w:val="single"/>
        </w:rPr>
        <w:t>Ежемесячное социальное пособие</w:t>
      </w:r>
      <w:r>
        <w:rPr>
          <w:rFonts w:ascii="Tahoma" w:hAnsi="Tahoma" w:cs="Tahoma"/>
          <w:color w:val="000000"/>
        </w:rPr>
        <w:t> предоставляется семьям, у которых среднедушевой доход за 12 месяцев, предшествующих месяцу обращения за помощью, по объективным причинам ниже наибольшей величины бюджета прожиточного минимума в среднем на душу населения за два последних квартала (далее – критерий нуждаемости) (</w:t>
      </w:r>
      <w:r>
        <w:rPr>
          <w:rStyle w:val="a4"/>
          <w:rFonts w:ascii="Tahoma" w:hAnsi="Tahoma" w:cs="Tahoma"/>
          <w:color w:val="000000"/>
        </w:rPr>
        <w:t>Материальная помощь оказывается, как правило</w:t>
      </w:r>
      <w:r>
        <w:rPr>
          <w:rFonts w:ascii="Tahoma" w:hAnsi="Tahoma" w:cs="Tahoma"/>
          <w:color w:val="000000"/>
        </w:rPr>
        <w:t>, </w:t>
      </w:r>
      <w:r>
        <w:rPr>
          <w:rStyle w:val="a4"/>
          <w:rFonts w:ascii="Tahoma" w:hAnsi="Tahoma" w:cs="Tahoma"/>
          <w:color w:val="000000"/>
        </w:rPr>
        <w:t>один раз в течение календарного года. Повторное оказание материальной помощи в календарном году возможно лишь в исключительных случаях особой нуждаемости</w:t>
      </w:r>
      <w:r>
        <w:rPr>
          <w:rFonts w:ascii="Tahoma" w:hAnsi="Tahoma" w:cs="Tahoma"/>
          <w:color w:val="000000"/>
        </w:rPr>
        <w:t>). Размер ежемесячного социального пособия составляет положительную разность между критерием нуждаемости и среднедушевым доходом семьи и пересчитывается при увеличении критерия нуждаемости. Предоставляется такое пособие на период до 6 месяцев.</w:t>
      </w:r>
    </w:p>
    <w:p w:rsidR="00B23915" w:rsidRDefault="00B23915" w:rsidP="00B2391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u w:val="single"/>
        </w:rPr>
        <w:t>Единовременное социальное пособие</w:t>
      </w:r>
      <w:r>
        <w:rPr>
          <w:rFonts w:ascii="Tahoma" w:hAnsi="Tahoma" w:cs="Tahoma"/>
          <w:color w:val="000000"/>
        </w:rPr>
        <w:t> предоставляется семьям при наступлении трудной жизненной ситуации и условии, что их среднедушевой доход не превышает 150 процентов критерия нуждаемости.</w:t>
      </w:r>
    </w:p>
    <w:p w:rsidR="00B23915" w:rsidRDefault="00B23915" w:rsidP="00B2391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Наличие трудной жизненной ситуации, дающей право на предоставление единовременного социального пособия, подтверждается документально и (или) устанавливается специальной комиссией на основании акта обследования. Размер такого пособия в зависимости от трудной жизненной ситуации, в которой находится семья, составляет до 10 бюджетов прожиточного минимума в среднем на душу населения (далее – БПМ).</w:t>
      </w:r>
    </w:p>
    <w:p w:rsidR="00B23915" w:rsidRDefault="00B23915" w:rsidP="00B2391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В соответствии с Инструкцией о порядке оказания нуждающимся пожилым и нетрудоспособным гражданам </w:t>
      </w:r>
      <w:r>
        <w:rPr>
          <w:rStyle w:val="a4"/>
          <w:rFonts w:ascii="Tahoma" w:hAnsi="Tahoma" w:cs="Tahoma"/>
          <w:color w:val="000000"/>
        </w:rPr>
        <w:t>материальной помощи</w:t>
      </w:r>
      <w:r>
        <w:rPr>
          <w:rFonts w:ascii="Tahoma" w:hAnsi="Tahoma" w:cs="Tahoma"/>
          <w:color w:val="000000"/>
        </w:rPr>
        <w:t> из средств Фонда социальной защиты населения Министерства труда и социальной защиты Республики Беларусь, утвержденной постановлением Министерства социальной защиты Республики Беларусь от 3 августа 2001 г. № 9, </w:t>
      </w:r>
      <w:r>
        <w:rPr>
          <w:rFonts w:ascii="Tahoma" w:hAnsi="Tahoma" w:cs="Tahoma"/>
          <w:color w:val="000000"/>
          <w:u w:val="single"/>
        </w:rPr>
        <w:t>неработающим инвалидам</w:t>
      </w:r>
      <w:r>
        <w:rPr>
          <w:rFonts w:ascii="Tahoma" w:hAnsi="Tahoma" w:cs="Tahoma"/>
          <w:color w:val="000000"/>
        </w:rPr>
        <w:t> также может оказываться </w:t>
      </w:r>
      <w:r>
        <w:rPr>
          <w:rFonts w:ascii="Tahoma" w:hAnsi="Tahoma" w:cs="Tahoma"/>
          <w:color w:val="000000"/>
          <w:u w:val="single"/>
        </w:rPr>
        <w:t>материальная помощь</w:t>
      </w:r>
      <w:r>
        <w:rPr>
          <w:rFonts w:ascii="Tahoma" w:hAnsi="Tahoma" w:cs="Tahoma"/>
          <w:color w:val="000000"/>
        </w:rPr>
        <w:t>.</w:t>
      </w:r>
    </w:p>
    <w:p w:rsidR="00B23915" w:rsidRDefault="00B23915" w:rsidP="00B2391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Размер материальной помощи в каждом конкретном случае устанавливается руководителем органа по труду, занятости и социальной защите или территориального центра социального обслуживания населения на основании заявления, акта обследования материально-бытового положения и, при необходимости, других документов, подтверждающих необходимость оказания помощи.</w:t>
      </w:r>
    </w:p>
    <w:p w:rsidR="00B23915" w:rsidRDefault="00B23915" w:rsidP="00B2391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lastRenderedPageBreak/>
        <w:t xml:space="preserve">В исключительных случаях материальная помощь в размере </w:t>
      </w:r>
      <w:proofErr w:type="gramStart"/>
      <w:r>
        <w:rPr>
          <w:rFonts w:ascii="Tahoma" w:hAnsi="Tahoma" w:cs="Tahoma"/>
          <w:color w:val="000000"/>
        </w:rPr>
        <w:t>до  3</w:t>
      </w:r>
      <w:proofErr w:type="gramEnd"/>
      <w:r>
        <w:rPr>
          <w:rFonts w:ascii="Tahoma" w:hAnsi="Tahoma" w:cs="Tahoma"/>
          <w:color w:val="000000"/>
        </w:rPr>
        <w:t xml:space="preserve"> БПМ может быть оказана комитетом по труду, занятости и социальной защите облисполкомов (Минского горисполкома). В таких случаях решение принимается его председателем на основании ходатайства органа по труду, занятости и социальной защите с обоснованием необходимости оказания такой помощи.</w:t>
      </w:r>
    </w:p>
    <w:p w:rsidR="00B23915" w:rsidRDefault="00B23915" w:rsidP="00B2391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Style w:val="a5"/>
          <w:rFonts w:ascii="Tahoma" w:hAnsi="Tahoma" w:cs="Tahoma"/>
          <w:b/>
          <w:bCs/>
          <w:color w:val="000000"/>
        </w:rPr>
        <w:t>СОЦИАЛЬНОЕ ОБСЛУЖИВАНИЕ</w:t>
      </w:r>
    </w:p>
    <w:p w:rsidR="00B23915" w:rsidRDefault="00B23915" w:rsidP="00B2391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Оказание социальных услуг регулируются Законом Республики Беларусь «О социальном обслуживании».</w:t>
      </w:r>
    </w:p>
    <w:p w:rsidR="00B23915" w:rsidRDefault="00B23915" w:rsidP="00B2391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В каждом административном районе республики функционирует территориальный центр социального обслуживания населения, деятельность которых направлена на организацию и </w:t>
      </w:r>
      <w:r>
        <w:rPr>
          <w:rStyle w:val="a4"/>
          <w:rFonts w:ascii="Tahoma" w:hAnsi="Tahoma" w:cs="Tahoma"/>
          <w:color w:val="000000"/>
        </w:rPr>
        <w:t>оказание нуждающимся гражданам социальных услуг</w:t>
      </w:r>
      <w:r>
        <w:rPr>
          <w:rFonts w:ascii="Tahoma" w:hAnsi="Tahoma" w:cs="Tahoma"/>
          <w:color w:val="000000"/>
        </w:rPr>
        <w:t> в формах стационарного, полустационарного, нестационарного, срочного социального обслуживания, социального обслуживания на дому.</w:t>
      </w:r>
    </w:p>
    <w:p w:rsidR="00B23915" w:rsidRDefault="00B23915" w:rsidP="00B2391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Территориальные центры </w:t>
      </w:r>
      <w:r>
        <w:rPr>
          <w:rStyle w:val="a4"/>
          <w:rFonts w:ascii="Tahoma" w:hAnsi="Tahoma" w:cs="Tahoma"/>
          <w:color w:val="000000"/>
        </w:rPr>
        <w:t>предоставляют</w:t>
      </w:r>
      <w:r>
        <w:rPr>
          <w:rFonts w:ascii="Tahoma" w:hAnsi="Tahoma" w:cs="Tahoma"/>
          <w:color w:val="000000"/>
        </w:rPr>
        <w:t> </w:t>
      </w:r>
      <w:r>
        <w:rPr>
          <w:rStyle w:val="a4"/>
          <w:rFonts w:ascii="Tahoma" w:hAnsi="Tahoma" w:cs="Tahoma"/>
          <w:color w:val="000000"/>
        </w:rPr>
        <w:t>различные виды</w:t>
      </w:r>
      <w:r>
        <w:rPr>
          <w:rFonts w:ascii="Tahoma" w:hAnsi="Tahoma" w:cs="Tahoma"/>
          <w:color w:val="000000"/>
        </w:rPr>
        <w:t> </w:t>
      </w:r>
      <w:r>
        <w:rPr>
          <w:rStyle w:val="a4"/>
          <w:rFonts w:ascii="Tahoma" w:hAnsi="Tahoma" w:cs="Tahoma"/>
          <w:color w:val="000000"/>
        </w:rPr>
        <w:t>социальных услуг</w:t>
      </w:r>
      <w:r>
        <w:rPr>
          <w:rFonts w:ascii="Tahoma" w:hAnsi="Tahoma" w:cs="Tahoma"/>
          <w:color w:val="000000"/>
        </w:rPr>
        <w:t> (социально-бытовые, социально-реабилитационные, социально-посреднические, услуги сиделки, услуги сопровождаемого проживания и другие) в соответствии с перечнем бесплатных и общедоступных социальных услуг государственных учреждений социального обслуживания с нормами и нормативами обеспеченности граждан этими услугами.</w:t>
      </w:r>
    </w:p>
    <w:p w:rsidR="00B23915" w:rsidRDefault="00B23915" w:rsidP="00B2391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Социальные услуги гражданам оказываются на безвозмездной и возмездной основе. Условия предоставления территориальными центрами социальных услуг, входящих в перечень в пределах установленных норм и нормативов, зависят от материального положения и состава семьи нетрудоспособного гражданина.</w:t>
      </w:r>
    </w:p>
    <w:p w:rsidR="00B23915" w:rsidRDefault="00B23915" w:rsidP="00B2391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Оказание социальных услуг осуществляется территориальным центром на основании письменного заявления и договора оказания социальных услуг, заключенного между гражданином (его законным представителем), с одной стороны, и территориальным центром, с другой стороны, при наличии у гражданина медицинских показаний и (или) отсутствии медицинских противопоказаний, подтвержденных медицинской справкой о состоянии здоровья.</w:t>
      </w:r>
    </w:p>
    <w:p w:rsidR="006A2D93" w:rsidRDefault="006A2D93"/>
    <w:sectPr w:rsidR="006A2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FBE"/>
    <w:rsid w:val="00187710"/>
    <w:rsid w:val="002B0015"/>
    <w:rsid w:val="00305D11"/>
    <w:rsid w:val="00460F1C"/>
    <w:rsid w:val="004E26BF"/>
    <w:rsid w:val="0056530C"/>
    <w:rsid w:val="006A2D93"/>
    <w:rsid w:val="007D2ABE"/>
    <w:rsid w:val="00B23915"/>
    <w:rsid w:val="00EC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F59A"/>
  <w15:chartTrackingRefBased/>
  <w15:docId w15:val="{7E121C04-3C48-4424-9B2E-E697715B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3915"/>
    <w:rPr>
      <w:b/>
      <w:bCs/>
    </w:rPr>
  </w:style>
  <w:style w:type="character" w:styleId="a5">
    <w:name w:val="Emphasis"/>
    <w:basedOn w:val="a0"/>
    <w:uiPriority w:val="20"/>
    <w:qFormat/>
    <w:rsid w:val="00B239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Юрисконсульт</dc:creator>
  <cp:keywords/>
  <dc:description/>
  <cp:lastModifiedBy>User</cp:lastModifiedBy>
  <cp:revision>3</cp:revision>
  <dcterms:created xsi:type="dcterms:W3CDTF">2026-03-10T06:55:00Z</dcterms:created>
  <dcterms:modified xsi:type="dcterms:W3CDTF">2026-03-10T06:57:00Z</dcterms:modified>
</cp:coreProperties>
</file>